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093F" w14:textId="3F97AA34" w:rsidR="00E269E2" w:rsidRDefault="00560BDA">
      <w:r w:rsidRPr="00560BDA">
        <w:t xml:space="preserve">No </w:t>
      </w:r>
      <w:r w:rsidR="0042277C">
        <w:t>Tamal cancellation</w:t>
      </w:r>
      <w:r w:rsidRPr="00560BDA">
        <w:t xml:space="preserve"> needed for this family.</w:t>
      </w:r>
    </w:p>
    <w:sectPr w:rsidR="00E2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1"/>
    <w:rsid w:val="00371C91"/>
    <w:rsid w:val="0042277C"/>
    <w:rsid w:val="00445E1B"/>
    <w:rsid w:val="00560BDA"/>
    <w:rsid w:val="00E269E2"/>
    <w:rsid w:val="00E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5331"/>
  <w15:chartTrackingRefBased/>
  <w15:docId w15:val="{7C13DB7D-D78B-49AF-BE3C-FBB509A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Yisrael Harris</dc:creator>
  <cp:keywords/>
  <dc:description/>
  <cp:lastModifiedBy>Yisrael Harris</cp:lastModifiedBy>
  <cp:revision>3</cp:revision>
  <dcterms:created xsi:type="dcterms:W3CDTF">2024-02-20T14:39:00Z</dcterms:created>
  <dcterms:modified xsi:type="dcterms:W3CDTF">2024-02-20T14:40:00Z</dcterms:modified>
</cp:coreProperties>
</file>